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DB7096" w:rsidRPr="0040606C" w:rsidRDefault="00A13DC2" w:rsidP="00720A9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bookmarkStart w:id="0" w:name="_GoBack"/>
      <w:bookmarkEnd w:id="0"/>
    </w:p>
    <w:p w:rsidR="00542308" w:rsidRPr="0040606C" w:rsidRDefault="00542308" w:rsidP="00720A9A">
      <w:pPr>
        <w:spacing w:line="480" w:lineRule="auto"/>
        <w:jc w:val="center"/>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White-Collar Crime</w:t>
      </w:r>
    </w:p>
    <w:p w:rsidR="00542308" w:rsidRPr="0040606C" w:rsidRDefault="00542308" w:rsidP="00720A9A">
      <w:pPr>
        <w:spacing w:line="480" w:lineRule="auto"/>
        <w:jc w:val="center"/>
        <w:rPr>
          <w:rFonts w:ascii="Times New Roman" w:hAnsi="Times New Roman" w:cs="Times New Roman"/>
          <w:color w:val="000000" w:themeColor="text1"/>
          <w:sz w:val="24"/>
          <w:szCs w:val="24"/>
        </w:rPr>
      </w:pPr>
    </w:p>
    <w:p w:rsidR="00542308" w:rsidRPr="0040606C" w:rsidRDefault="00542308" w:rsidP="00720A9A">
      <w:pPr>
        <w:spacing w:line="480" w:lineRule="auto"/>
        <w:jc w:val="center"/>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Name</w:t>
      </w:r>
    </w:p>
    <w:p w:rsidR="00542308" w:rsidRPr="0040606C" w:rsidRDefault="00542308" w:rsidP="00720A9A">
      <w:pPr>
        <w:spacing w:line="480" w:lineRule="auto"/>
        <w:jc w:val="center"/>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Institution</w:t>
      </w:r>
    </w:p>
    <w:p w:rsidR="00542308" w:rsidRPr="0040606C" w:rsidRDefault="00542308" w:rsidP="00720A9A">
      <w:pPr>
        <w:spacing w:line="480" w:lineRule="auto"/>
        <w:jc w:val="center"/>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Date</w:t>
      </w:r>
    </w:p>
    <w:p w:rsidR="00542308" w:rsidRPr="0040606C" w:rsidRDefault="00542308" w:rsidP="00720A9A">
      <w:pPr>
        <w:spacing w:line="480" w:lineRule="auto"/>
        <w:jc w:val="center"/>
        <w:rPr>
          <w:rFonts w:ascii="Times New Roman" w:hAnsi="Times New Roman" w:cs="Times New Roman"/>
          <w:color w:val="000000" w:themeColor="text1"/>
          <w:sz w:val="24"/>
          <w:szCs w:val="24"/>
        </w:rPr>
      </w:pPr>
    </w:p>
    <w:p w:rsidR="00542308" w:rsidRPr="0040606C" w:rsidRDefault="00542308"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542308" w:rsidRPr="0040606C" w:rsidRDefault="00542308" w:rsidP="00720A9A">
      <w:pPr>
        <w:spacing w:line="480" w:lineRule="auto"/>
        <w:jc w:val="center"/>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lastRenderedPageBreak/>
        <w:t>White-Collar Crime</w:t>
      </w:r>
    </w:p>
    <w:p w:rsidR="00542308" w:rsidRPr="0040606C" w:rsidRDefault="00542308" w:rsidP="00720A9A">
      <w:pPr>
        <w:spacing w:line="480" w:lineRule="auto"/>
        <w:ind w:firstLine="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 xml:space="preserve">Criminologists define white-collar crime as a </w:t>
      </w:r>
      <w:r w:rsidR="00726968" w:rsidRPr="0040606C">
        <w:rPr>
          <w:rFonts w:ascii="Times New Roman" w:hAnsi="Times New Roman" w:cs="Times New Roman"/>
          <w:color w:val="000000" w:themeColor="text1"/>
          <w:sz w:val="24"/>
          <w:szCs w:val="24"/>
        </w:rPr>
        <w:t>economically</w:t>
      </w:r>
      <w:r w:rsidRPr="0040606C">
        <w:rPr>
          <w:rFonts w:ascii="Times New Roman" w:hAnsi="Times New Roman" w:cs="Times New Roman"/>
          <w:color w:val="000000" w:themeColor="text1"/>
          <w:sz w:val="24"/>
          <w:szCs w:val="24"/>
        </w:rPr>
        <w:t xml:space="preserve"> motivated crime committed by corporate </w:t>
      </w:r>
      <w:r w:rsidR="00D22DDD" w:rsidRPr="0040606C">
        <w:rPr>
          <w:rFonts w:ascii="Times New Roman" w:hAnsi="Times New Roman" w:cs="Times New Roman"/>
          <w:color w:val="000000" w:themeColor="text1"/>
          <w:sz w:val="24"/>
          <w:szCs w:val="24"/>
        </w:rPr>
        <w:t>experts</w:t>
      </w:r>
      <w:r w:rsidRPr="0040606C">
        <w:rPr>
          <w:rFonts w:ascii="Times New Roman" w:hAnsi="Times New Roman" w:cs="Times New Roman"/>
          <w:color w:val="000000" w:themeColor="text1"/>
          <w:sz w:val="24"/>
          <w:szCs w:val="24"/>
        </w:rPr>
        <w:t xml:space="preserve">. The most common types of white-collar crimes include fraud, bribery, extortion, and embezzlement of funds (Johnston, 2014). The majority of white-collar crimes are committed on the basis of individualized financial gains for the perpetrator. Researches have shown that the majority of white-collar crimes are committed through feigned data with an intent to ensure falsification of financial information, among other fraud activities, while impeding the regulating bodies. </w:t>
      </w:r>
    </w:p>
    <w:p w:rsidR="00542308" w:rsidRPr="0040606C" w:rsidRDefault="00542308" w:rsidP="00720A9A">
      <w:pPr>
        <w:spacing w:line="480" w:lineRule="auto"/>
        <w:ind w:firstLine="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The provided clips provide an ideal outlook of the prevailing risks and sorts of fraud that records to be white-collar crimes in varied settings.  In the video "white-collar crime kills and maims more than the crimes of the poor," Black takes the initiative to paint the actual picture of white-collar crime just as it appears in the midst of criminologists. Black content that white-collar crime is perfectly addressed in racial bottom lines. He asserts that "blacks and Latinos get arrested a lot because of the fact that blacks are far more likely to be criminals, and there is a need to counter these fragments." Black defends himself based on Freedman's claim that response to the New York Department forces the police to act in accordance with the "stop and frisk policy" where more blacks and Latinos end up suffering, unlike the whites. On the other hand, the clip "60 minutes presents 21st-century cons" shed light on the most common types of white-collar crimes, which entails conmen who used to go from town to town Hawking medical remedies as illustrated by the espionage.</w:t>
      </w:r>
    </w:p>
    <w:p w:rsidR="00D35315" w:rsidRPr="0040606C" w:rsidRDefault="00542308" w:rsidP="00720A9A">
      <w:pPr>
        <w:spacing w:line="480" w:lineRule="auto"/>
        <w:ind w:firstLine="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Given Mark Cohen's position, I would certainly argue that white-co</w:t>
      </w:r>
      <w:r w:rsidR="000B35FA" w:rsidRPr="0040606C">
        <w:rPr>
          <w:rFonts w:ascii="Times New Roman" w:hAnsi="Times New Roman" w:cs="Times New Roman"/>
          <w:color w:val="000000" w:themeColor="text1"/>
          <w:sz w:val="24"/>
          <w:szCs w:val="24"/>
        </w:rPr>
        <w:t xml:space="preserve">llar crimes remain to be </w:t>
      </w:r>
      <w:r w:rsidRPr="0040606C">
        <w:rPr>
          <w:rFonts w:ascii="Times New Roman" w:hAnsi="Times New Roman" w:cs="Times New Roman"/>
          <w:color w:val="000000" w:themeColor="text1"/>
          <w:sz w:val="24"/>
          <w:szCs w:val="24"/>
        </w:rPr>
        <w:t>ideal issue</w:t>
      </w:r>
      <w:r w:rsidR="000B35FA" w:rsidRPr="0040606C">
        <w:rPr>
          <w:rFonts w:ascii="Times New Roman" w:hAnsi="Times New Roman" w:cs="Times New Roman"/>
          <w:color w:val="000000" w:themeColor="text1"/>
          <w:sz w:val="24"/>
          <w:szCs w:val="24"/>
        </w:rPr>
        <w:t>s</w:t>
      </w:r>
      <w:r w:rsidRPr="0040606C">
        <w:rPr>
          <w:rFonts w:ascii="Times New Roman" w:hAnsi="Times New Roman" w:cs="Times New Roman"/>
          <w:color w:val="000000" w:themeColor="text1"/>
          <w:sz w:val="24"/>
          <w:szCs w:val="24"/>
        </w:rPr>
        <w:t xml:space="preserve"> in contemporary soci</w:t>
      </w:r>
      <w:r w:rsidR="000B35FA" w:rsidRPr="0040606C">
        <w:rPr>
          <w:rFonts w:ascii="Times New Roman" w:hAnsi="Times New Roman" w:cs="Times New Roman"/>
          <w:color w:val="000000" w:themeColor="text1"/>
          <w:sz w:val="24"/>
          <w:szCs w:val="24"/>
        </w:rPr>
        <w:t xml:space="preserve">ety. I would commend that white </w:t>
      </w:r>
      <w:r w:rsidRPr="0040606C">
        <w:rPr>
          <w:rFonts w:ascii="Times New Roman" w:hAnsi="Times New Roman" w:cs="Times New Roman"/>
          <w:color w:val="000000" w:themeColor="text1"/>
          <w:sz w:val="24"/>
          <w:szCs w:val="24"/>
        </w:rPr>
        <w:t xml:space="preserve">collar crime is an ideal issue that needs to be addressed </w:t>
      </w:r>
      <w:r w:rsidR="000B35FA" w:rsidRPr="0040606C">
        <w:rPr>
          <w:rFonts w:ascii="Times New Roman" w:hAnsi="Times New Roman" w:cs="Times New Roman"/>
          <w:color w:val="000000" w:themeColor="text1"/>
          <w:sz w:val="24"/>
          <w:szCs w:val="24"/>
        </w:rPr>
        <w:t xml:space="preserve">with regard to its costs. White </w:t>
      </w:r>
      <w:r w:rsidRPr="0040606C">
        <w:rPr>
          <w:rFonts w:ascii="Times New Roman" w:hAnsi="Times New Roman" w:cs="Times New Roman"/>
          <w:color w:val="000000" w:themeColor="text1"/>
          <w:sz w:val="24"/>
          <w:szCs w:val="24"/>
        </w:rPr>
        <w:t xml:space="preserve">collar crime </w:t>
      </w:r>
      <w:r w:rsidR="000B35FA" w:rsidRPr="0040606C">
        <w:rPr>
          <w:rFonts w:ascii="Times New Roman" w:hAnsi="Times New Roman" w:cs="Times New Roman"/>
          <w:color w:val="000000" w:themeColor="text1"/>
          <w:sz w:val="24"/>
          <w:szCs w:val="24"/>
        </w:rPr>
        <w:t>causes</w:t>
      </w:r>
      <w:r w:rsidRPr="0040606C">
        <w:rPr>
          <w:rFonts w:ascii="Times New Roman" w:hAnsi="Times New Roman" w:cs="Times New Roman"/>
          <w:color w:val="000000" w:themeColor="text1"/>
          <w:sz w:val="24"/>
          <w:szCs w:val="24"/>
        </w:rPr>
        <w:t xml:space="preserve"> wider array of </w:t>
      </w:r>
      <w:r w:rsidRPr="0040606C">
        <w:rPr>
          <w:rFonts w:ascii="Times New Roman" w:hAnsi="Times New Roman" w:cs="Times New Roman"/>
          <w:color w:val="000000" w:themeColor="text1"/>
          <w:sz w:val="24"/>
          <w:szCs w:val="24"/>
        </w:rPr>
        <w:lastRenderedPageBreak/>
        <w:t xml:space="preserve">victimization costs and even beyond based on the fact that the individuals and organizations subscribe to quite expensive endeavors not only to avoid but also to deter the possible loopholes of victimization as a result (Van Slyke et al., 2016). Notably, white-collar crime is committed in the midst of </w:t>
      </w:r>
      <w:r w:rsidR="000B35FA" w:rsidRPr="0040606C">
        <w:rPr>
          <w:rFonts w:ascii="Times New Roman" w:hAnsi="Times New Roman" w:cs="Times New Roman"/>
          <w:color w:val="000000" w:themeColor="text1"/>
          <w:sz w:val="24"/>
          <w:szCs w:val="24"/>
        </w:rPr>
        <w:t>valid</w:t>
      </w:r>
      <w:r w:rsidRPr="0040606C">
        <w:rPr>
          <w:rFonts w:ascii="Times New Roman" w:hAnsi="Times New Roman" w:cs="Times New Roman"/>
          <w:color w:val="000000" w:themeColor="text1"/>
          <w:sz w:val="24"/>
          <w:szCs w:val="24"/>
        </w:rPr>
        <w:t xml:space="preserve"> business activities, and hence the projected victims are required to take quite expensive initiatives to avoid becoming charged with a crime. Consequently, white-collar victimization opens up with significant consequences, which include physical harm to individuals, the environment, and violation of the public confidence in economic settings. As evident, white-collar crime opens up with monetary as well as physical property losses, lack of adequate support services, psychological costs, in addition to pain, suffering, and loss of affection. In response to white-collar crime, individuals </w:t>
      </w:r>
      <w:r w:rsidR="00D35315" w:rsidRPr="0040606C">
        <w:rPr>
          <w:rFonts w:ascii="Times New Roman" w:hAnsi="Times New Roman" w:cs="Times New Roman"/>
          <w:color w:val="000000" w:themeColor="text1"/>
          <w:sz w:val="24"/>
          <w:szCs w:val="24"/>
        </w:rPr>
        <w:t>in addition to organizations might</w:t>
      </w:r>
      <w:r w:rsidRPr="0040606C">
        <w:rPr>
          <w:rFonts w:ascii="Times New Roman" w:hAnsi="Times New Roman" w:cs="Times New Roman"/>
          <w:color w:val="000000" w:themeColor="text1"/>
          <w:sz w:val="24"/>
          <w:szCs w:val="24"/>
        </w:rPr>
        <w:t xml:space="preserve"> incur costs, which includes policing, prosecution, legal fees, jury service, and victim compensation.</w:t>
      </w:r>
    </w:p>
    <w:p w:rsidR="00542308" w:rsidRPr="0040606C" w:rsidRDefault="00D35315" w:rsidP="00720A9A">
      <w:pPr>
        <w:spacing w:line="480" w:lineRule="auto"/>
        <w:ind w:firstLine="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Also,</w:t>
      </w:r>
      <w:r w:rsidR="00542308" w:rsidRPr="0040606C">
        <w:rPr>
          <w:rFonts w:ascii="Times New Roman" w:hAnsi="Times New Roman" w:cs="Times New Roman"/>
          <w:color w:val="000000" w:themeColor="text1"/>
          <w:sz w:val="24"/>
          <w:szCs w:val="24"/>
        </w:rPr>
        <w:t xml:space="preserve"> white-collar crime</w:t>
      </w:r>
      <w:r w:rsidRPr="0040606C">
        <w:rPr>
          <w:rFonts w:ascii="Times New Roman" w:hAnsi="Times New Roman" w:cs="Times New Roman"/>
          <w:color w:val="000000" w:themeColor="text1"/>
          <w:sz w:val="24"/>
          <w:szCs w:val="24"/>
        </w:rPr>
        <w:t>s</w:t>
      </w:r>
      <w:r w:rsidR="00542308" w:rsidRPr="0040606C">
        <w:rPr>
          <w:rFonts w:ascii="Times New Roman" w:hAnsi="Times New Roman" w:cs="Times New Roman"/>
          <w:color w:val="000000" w:themeColor="text1"/>
          <w:sz w:val="24"/>
          <w:szCs w:val="24"/>
        </w:rPr>
        <w:t xml:space="preserve"> subject the government to different crime prevention costs, which entails the willingness to take make sure that only those who are guilty face the rule of law. In critique, I refute Black's assertio</w:t>
      </w:r>
      <w:r w:rsidRPr="0040606C">
        <w:rPr>
          <w:rFonts w:ascii="Times New Roman" w:hAnsi="Times New Roman" w:cs="Times New Roman"/>
          <w:color w:val="000000" w:themeColor="text1"/>
          <w:sz w:val="24"/>
          <w:szCs w:val="24"/>
        </w:rPr>
        <w:t xml:space="preserve">n that "white-collar crimes occur </w:t>
      </w:r>
      <w:r w:rsidR="00542308" w:rsidRPr="0040606C">
        <w:rPr>
          <w:rFonts w:ascii="Times New Roman" w:hAnsi="Times New Roman" w:cs="Times New Roman"/>
          <w:color w:val="000000" w:themeColor="text1"/>
          <w:sz w:val="24"/>
          <w:szCs w:val="24"/>
        </w:rPr>
        <w:t xml:space="preserve">disproportionately by those who are not of color." Reasonably, this assertion is likely to pave the way for a challenging and discriminative culture that blacks and Latinos are often likely to commit crimes, unlike the truth.  White-collar crime has no limit and does not know racial boundaries, and any person can actively commit this crime for personal gains hence propagating a wider array of social inequities and victimizations.   </w:t>
      </w:r>
    </w:p>
    <w:p w:rsidR="00542308" w:rsidRPr="0040606C" w:rsidRDefault="00542308" w:rsidP="00720A9A">
      <w:pPr>
        <w:spacing w:line="480" w:lineRule="auto"/>
        <w:ind w:firstLine="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 xml:space="preserve">According to Croall, victimization and white-collar crime can never be separated because every offense has its repercussions, which are either subjected to individuals, organizations, and society at large (Van Slyke et al., 2016). As argued, white-collar crimes have led to an increased number of deaths, diseases, as well as injuries. Through victimization, the attached individual </w:t>
      </w:r>
      <w:r w:rsidRPr="0040606C">
        <w:rPr>
          <w:rFonts w:ascii="Times New Roman" w:hAnsi="Times New Roman" w:cs="Times New Roman"/>
          <w:color w:val="000000" w:themeColor="text1"/>
          <w:sz w:val="24"/>
          <w:szCs w:val="24"/>
        </w:rPr>
        <w:lastRenderedPageBreak/>
        <w:t xml:space="preserve">has ended up being stressed more than it is the case with violent crimes. White-collar crimes related to food and consumer products have also led to inevitable victimizations. For instance, in the "60 minutes presents 21st-century cons," the espionage illustrates to us how food and drug scams have subjected people into great costs without relief and hence pulling them out of their life savings (Van Slyke et al., 2016). The clip paints Stowe as a rated criminal who sold ALS to individuals. This consumption product ended up worsening the patient's situation, making the results quite devastating. Despite these suffering, there still remains little effort to accurately define the overall cost of </w:t>
      </w:r>
      <w:r w:rsidR="00D35315" w:rsidRPr="0040606C">
        <w:rPr>
          <w:rFonts w:ascii="Times New Roman" w:hAnsi="Times New Roman" w:cs="Times New Roman"/>
          <w:color w:val="000000" w:themeColor="text1"/>
          <w:sz w:val="24"/>
          <w:szCs w:val="24"/>
        </w:rPr>
        <w:t xml:space="preserve">associated with </w:t>
      </w:r>
      <w:r w:rsidRPr="0040606C">
        <w:rPr>
          <w:rFonts w:ascii="Times New Roman" w:hAnsi="Times New Roman" w:cs="Times New Roman"/>
          <w:color w:val="000000" w:themeColor="text1"/>
          <w:sz w:val="24"/>
          <w:szCs w:val="24"/>
        </w:rPr>
        <w:t>white-collar crime (Van Slyke et al., 2016). It is worthy to note that the effects are alarming, and a</w:t>
      </w:r>
      <w:r w:rsidR="00D35315" w:rsidRPr="0040606C">
        <w:rPr>
          <w:rFonts w:ascii="Times New Roman" w:hAnsi="Times New Roman" w:cs="Times New Roman"/>
          <w:color w:val="000000" w:themeColor="text1"/>
          <w:sz w:val="24"/>
          <w:szCs w:val="24"/>
        </w:rPr>
        <w:t xml:space="preserve"> </w:t>
      </w:r>
      <w:r w:rsidRPr="0040606C">
        <w:rPr>
          <w:rFonts w:ascii="Times New Roman" w:hAnsi="Times New Roman" w:cs="Times New Roman"/>
          <w:color w:val="000000" w:themeColor="text1"/>
          <w:sz w:val="24"/>
          <w:szCs w:val="24"/>
        </w:rPr>
        <w:t xml:space="preserve">lot needs to be done to deter the effects of unsafe consumer goods, injuries, and illnesses in the workplace, among other core effects. </w:t>
      </w:r>
    </w:p>
    <w:p w:rsidR="00720A9A" w:rsidRPr="0040606C" w:rsidRDefault="00542308" w:rsidP="00720A9A">
      <w:pPr>
        <w:spacing w:line="480" w:lineRule="auto"/>
        <w:ind w:firstLine="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t xml:space="preserve">In conclusion, white-collar crime is a real threat to wellness of every sovereign society. Victimization caused is a clear picture of the wide array of social inequalities in addition to cultural factors which are based on stereotypes as well as preconceived minds projected the people of color (Van Slyke et al., 2016). In my opinion, victimization </w:t>
      </w:r>
      <w:r w:rsidR="00D35315" w:rsidRPr="0040606C">
        <w:rPr>
          <w:rFonts w:ascii="Times New Roman" w:hAnsi="Times New Roman" w:cs="Times New Roman"/>
          <w:color w:val="000000" w:themeColor="text1"/>
          <w:sz w:val="24"/>
          <w:szCs w:val="24"/>
        </w:rPr>
        <w:t>related to</w:t>
      </w:r>
      <w:r w:rsidRPr="0040606C">
        <w:rPr>
          <w:rFonts w:ascii="Times New Roman" w:hAnsi="Times New Roman" w:cs="Times New Roman"/>
          <w:color w:val="000000" w:themeColor="text1"/>
          <w:sz w:val="24"/>
          <w:szCs w:val="24"/>
        </w:rPr>
        <w:t xml:space="preserve"> the white-collar crime remains to be the next big social disorder in our communities and organizations, additional research is desirable. </w:t>
      </w:r>
    </w:p>
    <w:p w:rsidR="00720A9A" w:rsidRPr="0040606C" w:rsidRDefault="00720A9A" w:rsidP="0040606C">
      <w:pPr>
        <w:spacing w:line="480" w:lineRule="auto"/>
        <w:rPr>
          <w:rFonts w:ascii="Times New Roman" w:hAnsi="Times New Roman" w:cs="Times New Roman"/>
          <w:color w:val="000000" w:themeColor="text1"/>
          <w:sz w:val="24"/>
          <w:szCs w:val="24"/>
        </w:rPr>
      </w:pPr>
    </w:p>
    <w:p w:rsidR="0040606C" w:rsidRPr="0040606C" w:rsidRDefault="0040606C" w:rsidP="0040606C">
      <w:pPr>
        <w:spacing w:line="480" w:lineRule="auto"/>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720A9A" w:rsidRPr="0040606C" w:rsidRDefault="00720A9A" w:rsidP="00720A9A">
      <w:pPr>
        <w:spacing w:line="480" w:lineRule="auto"/>
        <w:jc w:val="center"/>
        <w:rPr>
          <w:rFonts w:ascii="Times New Roman" w:hAnsi="Times New Roman" w:cs="Times New Roman"/>
          <w:color w:val="000000" w:themeColor="text1"/>
          <w:sz w:val="24"/>
          <w:szCs w:val="24"/>
        </w:rPr>
      </w:pPr>
    </w:p>
    <w:p w:rsidR="0004291C" w:rsidRPr="0040606C" w:rsidRDefault="0004291C" w:rsidP="00720A9A">
      <w:pPr>
        <w:spacing w:line="480" w:lineRule="auto"/>
        <w:jc w:val="center"/>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rPr>
        <w:lastRenderedPageBreak/>
        <w:t>References</w:t>
      </w:r>
    </w:p>
    <w:p w:rsidR="005B7120" w:rsidRPr="0040606C" w:rsidRDefault="005B7120" w:rsidP="00720A9A">
      <w:pPr>
        <w:shd w:val="clear" w:color="auto" w:fill="FFFFFF"/>
        <w:spacing w:line="480" w:lineRule="auto"/>
        <w:ind w:left="720" w:hanging="720"/>
        <w:jc w:val="both"/>
        <w:rPr>
          <w:rFonts w:ascii="Times New Roman" w:hAnsi="Times New Roman" w:cs="Times New Roman"/>
          <w:color w:val="000000" w:themeColor="text1"/>
          <w:sz w:val="24"/>
          <w:szCs w:val="24"/>
          <w:bdr w:val="none" w:sz="0" w:space="0" w:color="auto" w:frame="1"/>
        </w:rPr>
      </w:pPr>
      <w:r w:rsidRPr="0040606C">
        <w:rPr>
          <w:rFonts w:ascii="Times New Roman" w:hAnsi="Times New Roman" w:cs="Times New Roman"/>
          <w:color w:val="000000" w:themeColor="text1"/>
          <w:sz w:val="24"/>
          <w:szCs w:val="24"/>
          <w:shd w:val="clear" w:color="auto" w:fill="FFFFFF"/>
        </w:rPr>
        <w:t>Johnston, M. (2014). </w:t>
      </w:r>
      <w:r w:rsidRPr="0040606C">
        <w:rPr>
          <w:rFonts w:ascii="Times New Roman" w:hAnsi="Times New Roman" w:cs="Times New Roman"/>
          <w:i/>
          <w:iCs/>
          <w:color w:val="000000" w:themeColor="text1"/>
          <w:sz w:val="24"/>
          <w:szCs w:val="24"/>
          <w:shd w:val="clear" w:color="auto" w:fill="FFFFFF"/>
        </w:rPr>
        <w:t>Corruption, contention and reform: the power of deep democratization</w:t>
      </w:r>
      <w:r w:rsidRPr="0040606C">
        <w:rPr>
          <w:rFonts w:ascii="Times New Roman" w:hAnsi="Times New Roman" w:cs="Times New Roman"/>
          <w:color w:val="000000" w:themeColor="text1"/>
          <w:sz w:val="24"/>
          <w:szCs w:val="24"/>
          <w:shd w:val="clear" w:color="auto" w:fill="FFFFFF"/>
        </w:rPr>
        <w:t>. Cambridge University Press.</w:t>
      </w:r>
    </w:p>
    <w:p w:rsidR="0004291C" w:rsidRPr="0040606C" w:rsidRDefault="005B7120" w:rsidP="00720A9A">
      <w:pPr>
        <w:spacing w:line="480" w:lineRule="auto"/>
        <w:ind w:left="720" w:hanging="720"/>
        <w:rPr>
          <w:rFonts w:ascii="Times New Roman" w:hAnsi="Times New Roman" w:cs="Times New Roman"/>
          <w:color w:val="000000" w:themeColor="text1"/>
          <w:sz w:val="24"/>
          <w:szCs w:val="24"/>
        </w:rPr>
      </w:pPr>
      <w:r w:rsidRPr="0040606C">
        <w:rPr>
          <w:rFonts w:ascii="Times New Roman" w:hAnsi="Times New Roman" w:cs="Times New Roman"/>
          <w:color w:val="000000" w:themeColor="text1"/>
          <w:sz w:val="24"/>
          <w:szCs w:val="24"/>
          <w:shd w:val="clear" w:color="auto" w:fill="FFFFFF"/>
        </w:rPr>
        <w:t>Van Slyke, S. R., Benson, M. L., &amp; Cullen, F. T. (Eds.). (2016). </w:t>
      </w:r>
      <w:r w:rsidRPr="0040606C">
        <w:rPr>
          <w:rFonts w:ascii="Times New Roman" w:hAnsi="Times New Roman" w:cs="Times New Roman"/>
          <w:i/>
          <w:iCs/>
          <w:color w:val="000000" w:themeColor="text1"/>
          <w:sz w:val="24"/>
          <w:szCs w:val="24"/>
          <w:shd w:val="clear" w:color="auto" w:fill="FFFFFF"/>
        </w:rPr>
        <w:t>The Oxford handbook of white-collar crime</w:t>
      </w:r>
      <w:r w:rsidRPr="0040606C">
        <w:rPr>
          <w:rFonts w:ascii="Times New Roman" w:hAnsi="Times New Roman" w:cs="Times New Roman"/>
          <w:color w:val="000000" w:themeColor="text1"/>
          <w:sz w:val="24"/>
          <w:szCs w:val="24"/>
          <w:shd w:val="clear" w:color="auto" w:fill="FFFFFF"/>
        </w:rPr>
        <w:t>. Oxford University Press.</w:t>
      </w:r>
      <w:r w:rsidR="00776734" w:rsidRPr="0040606C">
        <w:rPr>
          <w:rFonts w:ascii="Times New Roman" w:hAnsi="Times New Roman" w:cs="Times New Roman"/>
          <w:color w:val="000000" w:themeColor="text1"/>
          <w:sz w:val="24"/>
          <w:szCs w:val="24"/>
          <w:shd w:val="clear" w:color="auto" w:fill="FFFFFF"/>
        </w:rPr>
        <w:t>9</w:t>
      </w:r>
    </w:p>
    <w:sectPr w:rsidR="0004291C" w:rsidRPr="004060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04F" w:rsidRDefault="004C504F" w:rsidP="00542308">
      <w:pPr>
        <w:spacing w:after="0" w:line="240" w:lineRule="auto"/>
      </w:pPr>
      <w:r>
        <w:separator/>
      </w:r>
    </w:p>
  </w:endnote>
  <w:endnote w:type="continuationSeparator" w:id="0">
    <w:p w:rsidR="004C504F" w:rsidRDefault="004C504F" w:rsidP="00542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04F" w:rsidRDefault="004C504F" w:rsidP="00542308">
      <w:pPr>
        <w:spacing w:after="0" w:line="240" w:lineRule="auto"/>
      </w:pPr>
      <w:r>
        <w:separator/>
      </w:r>
    </w:p>
  </w:footnote>
  <w:footnote w:type="continuationSeparator" w:id="0">
    <w:p w:rsidR="004C504F" w:rsidRDefault="004C504F" w:rsidP="00542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60805171"/>
      <w:docPartObj>
        <w:docPartGallery w:val="Page Numbers (Top of Page)"/>
        <w:docPartUnique/>
      </w:docPartObj>
    </w:sdtPr>
    <w:sdtEndPr>
      <w:rPr>
        <w:noProof/>
      </w:rPr>
    </w:sdtEndPr>
    <w:sdtContent>
      <w:p w:rsidR="00542308" w:rsidRPr="00542308" w:rsidRDefault="00542308">
        <w:pPr>
          <w:pStyle w:val="Header"/>
          <w:jc w:val="right"/>
          <w:rPr>
            <w:rFonts w:ascii="Times New Roman" w:hAnsi="Times New Roman" w:cs="Times New Roman"/>
            <w:sz w:val="24"/>
            <w:szCs w:val="24"/>
          </w:rPr>
        </w:pPr>
        <w:r w:rsidRPr="00542308">
          <w:rPr>
            <w:rFonts w:ascii="Times New Roman" w:hAnsi="Times New Roman" w:cs="Times New Roman"/>
            <w:sz w:val="24"/>
            <w:szCs w:val="24"/>
          </w:rPr>
          <w:fldChar w:fldCharType="begin"/>
        </w:r>
        <w:r w:rsidRPr="00542308">
          <w:rPr>
            <w:rFonts w:ascii="Times New Roman" w:hAnsi="Times New Roman" w:cs="Times New Roman"/>
            <w:sz w:val="24"/>
            <w:szCs w:val="24"/>
          </w:rPr>
          <w:instrText xml:space="preserve"> PAGE   \* MERGEFORMAT </w:instrText>
        </w:r>
        <w:r w:rsidRPr="00542308">
          <w:rPr>
            <w:rFonts w:ascii="Times New Roman" w:hAnsi="Times New Roman" w:cs="Times New Roman"/>
            <w:sz w:val="24"/>
            <w:szCs w:val="24"/>
          </w:rPr>
          <w:fldChar w:fldCharType="separate"/>
        </w:r>
        <w:r w:rsidR="00A13DC2">
          <w:rPr>
            <w:rFonts w:ascii="Times New Roman" w:hAnsi="Times New Roman" w:cs="Times New Roman"/>
            <w:noProof/>
            <w:sz w:val="24"/>
            <w:szCs w:val="24"/>
          </w:rPr>
          <w:t>5</w:t>
        </w:r>
        <w:r w:rsidRPr="00542308">
          <w:rPr>
            <w:rFonts w:ascii="Times New Roman" w:hAnsi="Times New Roman" w:cs="Times New Roman"/>
            <w:noProof/>
            <w:sz w:val="24"/>
            <w:szCs w:val="24"/>
          </w:rPr>
          <w:fldChar w:fldCharType="end"/>
        </w:r>
      </w:p>
    </w:sdtContent>
  </w:sdt>
  <w:p w:rsidR="00542308" w:rsidRPr="00542308" w:rsidRDefault="0054230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7B1"/>
    <w:rsid w:val="0004291C"/>
    <w:rsid w:val="00057068"/>
    <w:rsid w:val="000B35FA"/>
    <w:rsid w:val="000E2A65"/>
    <w:rsid w:val="000F23C6"/>
    <w:rsid w:val="000F7107"/>
    <w:rsid w:val="001927B1"/>
    <w:rsid w:val="001F06A8"/>
    <w:rsid w:val="0025518F"/>
    <w:rsid w:val="002B6512"/>
    <w:rsid w:val="0040606C"/>
    <w:rsid w:val="0048161C"/>
    <w:rsid w:val="004C504F"/>
    <w:rsid w:val="00542308"/>
    <w:rsid w:val="0056592E"/>
    <w:rsid w:val="00580446"/>
    <w:rsid w:val="005B7120"/>
    <w:rsid w:val="006175DB"/>
    <w:rsid w:val="00637D5A"/>
    <w:rsid w:val="006A6ADF"/>
    <w:rsid w:val="006D14C8"/>
    <w:rsid w:val="006F248B"/>
    <w:rsid w:val="00720A9A"/>
    <w:rsid w:val="00726968"/>
    <w:rsid w:val="00776734"/>
    <w:rsid w:val="007A10BD"/>
    <w:rsid w:val="007E04CB"/>
    <w:rsid w:val="00871855"/>
    <w:rsid w:val="00A13DC2"/>
    <w:rsid w:val="00B544AE"/>
    <w:rsid w:val="00C73A44"/>
    <w:rsid w:val="00C77C44"/>
    <w:rsid w:val="00D22DDD"/>
    <w:rsid w:val="00D35315"/>
    <w:rsid w:val="00DB7096"/>
    <w:rsid w:val="00DC5A68"/>
    <w:rsid w:val="00DD3AB5"/>
    <w:rsid w:val="00DF5881"/>
    <w:rsid w:val="00E5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17C16B-16C5-4C28-9962-CF2553AB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308"/>
  </w:style>
  <w:style w:type="paragraph" w:styleId="Footer">
    <w:name w:val="footer"/>
    <w:basedOn w:val="Normal"/>
    <w:link w:val="FooterChar"/>
    <w:uiPriority w:val="99"/>
    <w:unhideWhenUsed/>
    <w:rsid w:val="00542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5</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dcterms:created xsi:type="dcterms:W3CDTF">2020-06-16T23:52:00Z</dcterms:created>
  <dcterms:modified xsi:type="dcterms:W3CDTF">2020-06-17T04:45:00Z</dcterms:modified>
</cp:coreProperties>
</file>